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5C7D" w14:textId="23664F01" w:rsidR="008E3283" w:rsidRDefault="00EE41E6" w:rsidP="00EE41E6">
      <w:pPr>
        <w:pStyle w:val="Title"/>
      </w:pPr>
      <w:r>
        <w:t>How To Guide:</w:t>
      </w:r>
    </w:p>
    <w:p w14:paraId="1BBAA585" w14:textId="61DB6D2B" w:rsidR="00EE41E6" w:rsidRDefault="00EE41E6" w:rsidP="00EE41E6">
      <w:pPr>
        <w:pStyle w:val="Title"/>
      </w:pPr>
      <w:r>
        <w:t>Parish/Mission Report Form</w:t>
      </w:r>
    </w:p>
    <w:p w14:paraId="7A0C461C" w14:textId="77777777" w:rsidR="00EE41E6" w:rsidRDefault="00EE41E6" w:rsidP="00EE41E6"/>
    <w:p w14:paraId="17C75AB3" w14:textId="7E8639D1" w:rsidR="00EE41E6" w:rsidRDefault="00EE41E6" w:rsidP="00EE41E6">
      <w:pPr>
        <w:rPr>
          <w:rStyle w:val="oypena"/>
          <w:color w:val="000000"/>
        </w:rPr>
      </w:pPr>
      <w:r>
        <w:t xml:space="preserve">The Parish/Mission Report Form is </w:t>
      </w:r>
      <w:r w:rsidR="00B309E2">
        <w:t>a</w:t>
      </w:r>
      <w:r w:rsidR="003F1CE8">
        <w:t xml:space="preserve"> </w:t>
      </w:r>
      <w:r w:rsidR="00B309E2">
        <w:t>straightforward way</w:t>
      </w:r>
      <w:r>
        <w:t xml:space="preserve"> to keep track of and forward gifts to the Catholic Diocese of Salt Lake City. A fillable version of this form can be found at </w:t>
      </w:r>
      <w:hyperlink r:id="rId11" w:history="1">
        <w:r w:rsidRPr="00826394">
          <w:rPr>
            <w:rStyle w:val="Hyperlink"/>
          </w:rPr>
          <w:t>https://www.dioslc.org/images/DDD/documents/Parish-Mission-Report-Form.pdf</w:t>
        </w:r>
      </w:hyperlink>
    </w:p>
    <w:p w14:paraId="3C616597" w14:textId="180D551E" w:rsidR="00EE41E6" w:rsidRDefault="00EE41E6" w:rsidP="00EE41E6">
      <w:pPr>
        <w:pStyle w:val="Heading1"/>
      </w:pPr>
      <w:r>
        <w:t>Instructions:</w:t>
      </w:r>
    </w:p>
    <w:p w14:paraId="24BF8760" w14:textId="2BB24F62" w:rsidR="00EE41E6" w:rsidRDefault="00EE41E6" w:rsidP="00EE41E6">
      <w:r>
        <w:t>Fill out the top part of the form with your name, the date, the parish name, and a phone number in case the finance or development office has any questions.</w:t>
      </w:r>
    </w:p>
    <w:p w14:paraId="04C41112" w14:textId="0E38CD18" w:rsidR="00EE41E6" w:rsidRDefault="00EE41E6" w:rsidP="00EE41E6">
      <w:r>
        <w:t>See Appendix A, entitled “Decision Diagram”, which is a flow chart to guide you through the Parish/Mission Report Form</w:t>
      </w:r>
      <w:r w:rsidR="001651AB">
        <w:t>.</w:t>
      </w:r>
    </w:p>
    <w:p w14:paraId="2E537E80" w14:textId="372F4EBC" w:rsidR="00EE41E6" w:rsidRDefault="00EE41E6" w:rsidP="00EE41E6">
      <w:pPr>
        <w:pStyle w:val="Heading1"/>
      </w:pPr>
      <w:r>
        <w:t>Section A: Pledges with Payments</w:t>
      </w:r>
    </w:p>
    <w:p w14:paraId="7F16A4BC" w14:textId="7C4DE1A9" w:rsidR="00EE41E6" w:rsidRDefault="00EE41E6" w:rsidP="00EE41E6">
      <w:r>
        <w:t xml:space="preserve">This section is for collections that have a payment, a pledge form and the parishioner </w:t>
      </w:r>
      <w:proofErr w:type="gramStart"/>
      <w:r>
        <w:t>wishes</w:t>
      </w:r>
      <w:proofErr w:type="gramEnd"/>
      <w:r>
        <w:t xml:space="preserve"> to start a monthly or quarterly gift.</w:t>
      </w:r>
    </w:p>
    <w:p w14:paraId="3614F0A0" w14:textId="684B7A3D" w:rsidR="00EE41E6" w:rsidRDefault="00EE41E6" w:rsidP="00EE41E6">
      <w:r>
        <w:rPr>
          <w:noProof/>
        </w:rPr>
        <w:drawing>
          <wp:inline distT="0" distB="0" distL="0" distR="0" wp14:anchorId="329D717E" wp14:editId="50CAACB7">
            <wp:extent cx="5943600" cy="1247140"/>
            <wp:effectExtent l="0" t="0" r="0" b="0"/>
            <wp:docPr id="1566905687" name="Picture 1" descr="A white rectangular paper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05687" name="Picture 1" descr="A white rectangular paper with black text&#10;&#10;Description automatically generated with medium confidence"/>
                    <pic:cNvPicPr/>
                  </pic:nvPicPr>
                  <pic:blipFill>
                    <a:blip r:embed="rId12"/>
                    <a:stretch>
                      <a:fillRect/>
                    </a:stretch>
                  </pic:blipFill>
                  <pic:spPr>
                    <a:xfrm>
                      <a:off x="0" y="0"/>
                      <a:ext cx="5943600" cy="1247140"/>
                    </a:xfrm>
                    <a:prstGeom prst="rect">
                      <a:avLst/>
                    </a:prstGeom>
                  </pic:spPr>
                </pic:pic>
              </a:graphicData>
            </a:graphic>
          </wp:inline>
        </w:drawing>
      </w:r>
    </w:p>
    <w:p w14:paraId="55B4A70C" w14:textId="74746142" w:rsidR="00EE41E6" w:rsidRDefault="00EE41E6" w:rsidP="00EE41E6">
      <w:pPr>
        <w:pStyle w:val="ListParagraph"/>
        <w:numPr>
          <w:ilvl w:val="0"/>
          <w:numId w:val="1"/>
        </w:numPr>
      </w:pPr>
      <w:r>
        <w:t>Checks:</w:t>
      </w:r>
    </w:p>
    <w:p w14:paraId="1164FD08" w14:textId="08C772B0" w:rsidR="00EE41E6" w:rsidRDefault="00EE41E6" w:rsidP="00EE41E6">
      <w:pPr>
        <w:pStyle w:val="ListParagraph"/>
        <w:numPr>
          <w:ilvl w:val="1"/>
          <w:numId w:val="1"/>
        </w:numPr>
      </w:pPr>
      <w:r w:rsidRPr="00EE41E6">
        <w:t xml:space="preserve">“Pledges” column: This is the sum of parishioner pledges for the collection. This </w:t>
      </w:r>
      <w:r w:rsidR="00B309E2">
        <w:t>is</w:t>
      </w:r>
      <w:r w:rsidRPr="00EE41E6">
        <w:t xml:space="preserve"> found on the pledge form.</w:t>
      </w:r>
    </w:p>
    <w:p w14:paraId="0432EFBD" w14:textId="784F6F49" w:rsidR="00EE41E6" w:rsidRPr="00EE41E6" w:rsidRDefault="00EE41E6" w:rsidP="00EE41E6">
      <w:pPr>
        <w:pStyle w:val="ListParagraph"/>
        <w:numPr>
          <w:ilvl w:val="1"/>
          <w:numId w:val="1"/>
        </w:numPr>
        <w:rPr>
          <w:rStyle w:val="oypena"/>
        </w:rPr>
      </w:pPr>
      <w:r>
        <w:rPr>
          <w:rStyle w:val="oypena"/>
          <w:color w:val="000000"/>
        </w:rPr>
        <w:t>“Payments Received” column: This is the sum of the checks that parishioners are gifting for the collection.</w:t>
      </w:r>
    </w:p>
    <w:p w14:paraId="5707C7CA" w14:textId="2418F4B0" w:rsidR="00EE41E6" w:rsidRPr="00EE41E6" w:rsidRDefault="00EE41E6" w:rsidP="00EE41E6">
      <w:pPr>
        <w:pStyle w:val="ListParagraph"/>
        <w:numPr>
          <w:ilvl w:val="1"/>
          <w:numId w:val="1"/>
        </w:numPr>
        <w:rPr>
          <w:rStyle w:val="oypena"/>
        </w:rPr>
      </w:pPr>
      <w:r>
        <w:rPr>
          <w:rStyle w:val="oypena"/>
          <w:color w:val="000000"/>
        </w:rPr>
        <w:t>“Number of Pledge/Gift Forms” column: This is the total amount of pledge forms received for the collection.</w:t>
      </w:r>
    </w:p>
    <w:p w14:paraId="77B23846" w14:textId="7864E563" w:rsidR="0034181D" w:rsidRPr="00EE41E6" w:rsidRDefault="00EE41E6" w:rsidP="0034181D">
      <w:pPr>
        <w:pStyle w:val="ListParagraph"/>
        <w:numPr>
          <w:ilvl w:val="0"/>
          <w:numId w:val="1"/>
        </w:numPr>
        <w:rPr>
          <w:rStyle w:val="oypena"/>
        </w:rPr>
      </w:pPr>
      <w:r>
        <w:rPr>
          <w:rStyle w:val="oypena"/>
          <w:color w:val="000000"/>
        </w:rPr>
        <w:t xml:space="preserve">Parish Checks for Cash: This row is for when a parish receives cash from parishioners. Fill out the right side of the cell with the parish check number. </w:t>
      </w:r>
      <w:r>
        <w:rPr>
          <w:rStyle w:val="oypena"/>
          <w:b/>
          <w:bCs/>
          <w:color w:val="000000"/>
        </w:rPr>
        <w:t>DO NOT SEND CASH THROUGH THE MAIL.</w:t>
      </w:r>
    </w:p>
    <w:p w14:paraId="283278D3" w14:textId="27B35249" w:rsidR="00EE41E6" w:rsidRPr="00EE41E6" w:rsidRDefault="00EE41E6" w:rsidP="00EE41E6">
      <w:pPr>
        <w:pStyle w:val="ListParagraph"/>
        <w:numPr>
          <w:ilvl w:val="1"/>
          <w:numId w:val="1"/>
        </w:numPr>
        <w:rPr>
          <w:rStyle w:val="oypena"/>
        </w:rPr>
      </w:pPr>
      <w:r>
        <w:rPr>
          <w:rStyle w:val="oypena"/>
          <w:color w:val="000000"/>
        </w:rPr>
        <w:t>The columns in this row are filled out the same way the checks row is filled out, except the payments received column will be the total cash received. This should match the dollar amount of the parish check.</w:t>
      </w:r>
    </w:p>
    <w:p w14:paraId="2E496E1D" w14:textId="6D79F936" w:rsidR="00EE41E6" w:rsidRDefault="00EE41E6">
      <w:r>
        <w:br w:type="page"/>
      </w:r>
    </w:p>
    <w:p w14:paraId="25E50F76" w14:textId="77777777" w:rsidR="00EE41E6" w:rsidRDefault="00EE41E6" w:rsidP="00EE41E6">
      <w:pPr>
        <w:pStyle w:val="Heading1"/>
      </w:pPr>
      <w:r>
        <w:lastRenderedPageBreak/>
        <w:t>Section B: Pledges without Payments</w:t>
      </w:r>
    </w:p>
    <w:p w14:paraId="5F8EDC76" w14:textId="77777777" w:rsidR="00EE41E6" w:rsidRDefault="00EE41E6" w:rsidP="00EE41E6">
      <w:r>
        <w:t>This section is for pledges without checks or cash.</w:t>
      </w:r>
    </w:p>
    <w:p w14:paraId="03270670" w14:textId="32760D17" w:rsidR="00EE41E6" w:rsidRDefault="00EE41E6" w:rsidP="00EE41E6">
      <w:r>
        <w:rPr>
          <w:noProof/>
        </w:rPr>
        <w:drawing>
          <wp:inline distT="0" distB="0" distL="0" distR="0" wp14:anchorId="75E0F8C1" wp14:editId="54EA7A7D">
            <wp:extent cx="4454957" cy="548303"/>
            <wp:effectExtent l="0" t="0" r="3175" b="4445"/>
            <wp:docPr id="209767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72270" name=""/>
                    <pic:cNvPicPr/>
                  </pic:nvPicPr>
                  <pic:blipFill>
                    <a:blip r:embed="rId13"/>
                    <a:stretch>
                      <a:fillRect/>
                    </a:stretch>
                  </pic:blipFill>
                  <pic:spPr>
                    <a:xfrm>
                      <a:off x="0" y="0"/>
                      <a:ext cx="4630227" cy="569875"/>
                    </a:xfrm>
                    <a:prstGeom prst="rect">
                      <a:avLst/>
                    </a:prstGeom>
                  </pic:spPr>
                </pic:pic>
              </a:graphicData>
            </a:graphic>
          </wp:inline>
        </w:drawing>
      </w:r>
    </w:p>
    <w:p w14:paraId="06AC765C" w14:textId="77777777" w:rsidR="00EE41E6" w:rsidRDefault="00EE41E6" w:rsidP="00EE41E6">
      <w:pPr>
        <w:pStyle w:val="ListParagraph"/>
        <w:numPr>
          <w:ilvl w:val="0"/>
          <w:numId w:val="2"/>
        </w:numPr>
      </w:pPr>
      <w:r>
        <w:t>The “Pledges” column contains the total amount of pledges without payments.</w:t>
      </w:r>
    </w:p>
    <w:p w14:paraId="7B5A7058" w14:textId="21455295" w:rsidR="00EE41E6" w:rsidRDefault="00EE41E6" w:rsidP="00EE41E6">
      <w:pPr>
        <w:pStyle w:val="ListParagraph"/>
        <w:numPr>
          <w:ilvl w:val="0"/>
          <w:numId w:val="2"/>
        </w:numPr>
      </w:pPr>
      <w:r>
        <w:t>The “Number of Pledge/Gift Forms” column is the total number of pledge forms received for the collection.</w:t>
      </w:r>
    </w:p>
    <w:p w14:paraId="5F77F381" w14:textId="77777777" w:rsidR="00EE41E6" w:rsidRDefault="00EE41E6" w:rsidP="00EE41E6">
      <w:pPr>
        <w:pStyle w:val="Heading1"/>
      </w:pPr>
      <w:r>
        <w:t>Section C: One-Time Gifts</w:t>
      </w:r>
    </w:p>
    <w:p w14:paraId="17C57794" w14:textId="77777777" w:rsidR="00EE41E6" w:rsidRDefault="00EE41E6" w:rsidP="00EE41E6">
      <w:r>
        <w:t>This section is for one-time gifts that also have a pledge form. When the pledge form’s commitment type is left blank, it is considered a one-time gift.</w:t>
      </w:r>
    </w:p>
    <w:p w14:paraId="4942458D" w14:textId="2B6EBEC8" w:rsidR="00EE41E6" w:rsidRDefault="00EE41E6" w:rsidP="00EE41E6">
      <w:r>
        <w:rPr>
          <w:noProof/>
        </w:rPr>
        <w:drawing>
          <wp:inline distT="0" distB="0" distL="0" distR="0" wp14:anchorId="5299B7FA" wp14:editId="68C3ECCE">
            <wp:extent cx="4454525" cy="1218332"/>
            <wp:effectExtent l="0" t="0" r="3175" b="1270"/>
            <wp:docPr id="1345405172" name="Picture 1" descr="A receipt with dollar sig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05172" name="Picture 1" descr="A receipt with dollar signs&#10;&#10;Description automatically generated with medium confidence"/>
                    <pic:cNvPicPr/>
                  </pic:nvPicPr>
                  <pic:blipFill>
                    <a:blip r:embed="rId14"/>
                    <a:stretch>
                      <a:fillRect/>
                    </a:stretch>
                  </pic:blipFill>
                  <pic:spPr>
                    <a:xfrm>
                      <a:off x="0" y="0"/>
                      <a:ext cx="4509928" cy="1233485"/>
                    </a:xfrm>
                    <a:prstGeom prst="rect">
                      <a:avLst/>
                    </a:prstGeom>
                  </pic:spPr>
                </pic:pic>
              </a:graphicData>
            </a:graphic>
          </wp:inline>
        </w:drawing>
      </w:r>
    </w:p>
    <w:p w14:paraId="0D8928D5" w14:textId="77777777" w:rsidR="00EE41E6" w:rsidRDefault="00EE41E6" w:rsidP="00EE41E6">
      <w:pPr>
        <w:pStyle w:val="ListParagraph"/>
        <w:numPr>
          <w:ilvl w:val="0"/>
          <w:numId w:val="3"/>
        </w:numPr>
      </w:pPr>
      <w:r>
        <w:t>Checks:</w:t>
      </w:r>
    </w:p>
    <w:p w14:paraId="61F03277" w14:textId="77777777" w:rsidR="00EE41E6" w:rsidRDefault="00EE41E6" w:rsidP="00EE41E6">
      <w:pPr>
        <w:pStyle w:val="ListParagraph"/>
        <w:numPr>
          <w:ilvl w:val="1"/>
          <w:numId w:val="3"/>
        </w:numPr>
      </w:pPr>
      <w:r>
        <w:t>“Received” column: This is the sum of the checks that parishioners are gifting for the collection.</w:t>
      </w:r>
    </w:p>
    <w:p w14:paraId="56CCFD2F" w14:textId="77777777" w:rsidR="00EE41E6" w:rsidRDefault="00EE41E6" w:rsidP="00EE41E6">
      <w:pPr>
        <w:pStyle w:val="ListParagraph"/>
        <w:numPr>
          <w:ilvl w:val="1"/>
          <w:numId w:val="3"/>
        </w:numPr>
      </w:pPr>
      <w:r>
        <w:t>“Number of One-Time Gifts” column: This is a total count of the number of one-time gift checks received.</w:t>
      </w:r>
    </w:p>
    <w:p w14:paraId="6871C829" w14:textId="1119DAE1" w:rsidR="00EE41E6" w:rsidRDefault="00EE41E6" w:rsidP="00EE41E6">
      <w:pPr>
        <w:pStyle w:val="ListParagraph"/>
        <w:numPr>
          <w:ilvl w:val="0"/>
          <w:numId w:val="3"/>
        </w:numPr>
      </w:pPr>
      <w:r>
        <w:t xml:space="preserve">Parish Check for Cash is filled out the same way as the “checks” row. </w:t>
      </w:r>
      <w:r w:rsidRPr="00B06531">
        <w:rPr>
          <w:b/>
          <w:bCs/>
        </w:rPr>
        <w:t>DO NOT SEND CASH THROUGH THE MAIL</w:t>
      </w:r>
      <w:r>
        <w:t>.</w:t>
      </w:r>
    </w:p>
    <w:p w14:paraId="25189D44" w14:textId="77777777" w:rsidR="00B06531" w:rsidRDefault="00B06531" w:rsidP="00B06531">
      <w:pPr>
        <w:pStyle w:val="Heading1"/>
      </w:pPr>
      <w:r>
        <w:t>Section D: Loose Checks</w:t>
      </w:r>
    </w:p>
    <w:p w14:paraId="3C560DEC" w14:textId="1D209616" w:rsidR="00B06531" w:rsidRDefault="00B06531" w:rsidP="00B06531">
      <w:r>
        <w:t>This section is for gifts without a pledge form.</w:t>
      </w:r>
    </w:p>
    <w:p w14:paraId="29555CA9" w14:textId="6C2D6B8E" w:rsidR="00B06531" w:rsidRDefault="00B06531" w:rsidP="00B06531">
      <w:r w:rsidRPr="00B06531">
        <w:rPr>
          <w:noProof/>
        </w:rPr>
        <w:drawing>
          <wp:inline distT="0" distB="0" distL="0" distR="0" wp14:anchorId="25840A05" wp14:editId="1D98C74D">
            <wp:extent cx="4454525" cy="517573"/>
            <wp:effectExtent l="0" t="0" r="3175" b="0"/>
            <wp:docPr id="2130064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64478" name=""/>
                    <pic:cNvPicPr/>
                  </pic:nvPicPr>
                  <pic:blipFill>
                    <a:blip r:embed="rId15"/>
                    <a:stretch>
                      <a:fillRect/>
                    </a:stretch>
                  </pic:blipFill>
                  <pic:spPr>
                    <a:xfrm>
                      <a:off x="0" y="0"/>
                      <a:ext cx="4500178" cy="522877"/>
                    </a:xfrm>
                    <a:prstGeom prst="rect">
                      <a:avLst/>
                    </a:prstGeom>
                  </pic:spPr>
                </pic:pic>
              </a:graphicData>
            </a:graphic>
          </wp:inline>
        </w:drawing>
      </w:r>
    </w:p>
    <w:p w14:paraId="4C60F6DE" w14:textId="4AD08E72" w:rsidR="00B06531" w:rsidRDefault="00B06531" w:rsidP="00B06531">
      <w:pPr>
        <w:pStyle w:val="ListParagraph"/>
        <w:numPr>
          <w:ilvl w:val="0"/>
          <w:numId w:val="4"/>
        </w:numPr>
      </w:pPr>
      <w:r>
        <w:t>Add up the dollar amount of checks received for this category and enter it into the “Received” column.</w:t>
      </w:r>
    </w:p>
    <w:p w14:paraId="73A7F429" w14:textId="3DF57718" w:rsidR="00EE41E6" w:rsidRDefault="00B06531" w:rsidP="00B06531">
      <w:pPr>
        <w:pStyle w:val="ListParagraph"/>
        <w:numPr>
          <w:ilvl w:val="0"/>
          <w:numId w:val="4"/>
        </w:numPr>
      </w:pPr>
      <w:r>
        <w:t>Add up the number of checks received and enter it into the “Number of Loose Checks” column.</w:t>
      </w:r>
    </w:p>
    <w:p w14:paraId="0E99E147" w14:textId="020C7278" w:rsidR="00B06531" w:rsidRDefault="00B06531">
      <w:r>
        <w:br w:type="page"/>
      </w:r>
    </w:p>
    <w:p w14:paraId="329020DD" w14:textId="4050AF7A" w:rsidR="00B06531" w:rsidRDefault="00B06531" w:rsidP="00B06531">
      <w:pPr>
        <w:pStyle w:val="Heading1"/>
      </w:pPr>
      <w:r>
        <w:lastRenderedPageBreak/>
        <w:t>Appendix A: Decision Diagram</w:t>
      </w:r>
    </w:p>
    <w:p w14:paraId="46F7F2E9" w14:textId="0F6A9F97" w:rsidR="00B06531" w:rsidRDefault="00B06531">
      <w:r>
        <w:rPr>
          <w:noProof/>
        </w:rPr>
        <w:drawing>
          <wp:anchor distT="0" distB="0" distL="114300" distR="114300" simplePos="0" relativeHeight="251658240" behindDoc="0" locked="0" layoutInCell="1" allowOverlap="1" wp14:anchorId="533269C8" wp14:editId="48C1F0DF">
            <wp:simplePos x="0" y="0"/>
            <wp:positionH relativeFrom="column">
              <wp:posOffset>0</wp:posOffset>
            </wp:positionH>
            <wp:positionV relativeFrom="paragraph">
              <wp:posOffset>559154</wp:posOffset>
            </wp:positionV>
            <wp:extent cx="5939790" cy="6378575"/>
            <wp:effectExtent l="0" t="0" r="0" b="0"/>
            <wp:wrapSquare wrapText="bothSides"/>
            <wp:docPr id="238371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790" cy="6378575"/>
                    </a:xfrm>
                    <a:prstGeom prst="rect">
                      <a:avLst/>
                    </a:prstGeom>
                    <a:noFill/>
                    <a:ln>
                      <a:noFill/>
                    </a:ln>
                  </pic:spPr>
                </pic:pic>
              </a:graphicData>
            </a:graphic>
          </wp:anchor>
        </w:drawing>
      </w:r>
      <w:r>
        <w:br w:type="page"/>
      </w:r>
    </w:p>
    <w:p w14:paraId="50B3A4D4" w14:textId="46F9ED86" w:rsidR="00B06531" w:rsidRDefault="00B06531" w:rsidP="00B06531">
      <w:pPr>
        <w:pStyle w:val="Heading1"/>
      </w:pPr>
      <w:r>
        <w:lastRenderedPageBreak/>
        <w:t>Appendix B: Parish Mission Report Form</w:t>
      </w:r>
    </w:p>
    <w:p w14:paraId="52D89A6D" w14:textId="54E2E122" w:rsidR="00235C80" w:rsidRDefault="00235C80" w:rsidP="00235C80">
      <w:r>
        <w:rPr>
          <w:noProof/>
        </w:rPr>
        <w:drawing>
          <wp:inline distT="0" distB="0" distL="0" distR="0" wp14:anchorId="1EE3B0C4" wp14:editId="196CF990">
            <wp:extent cx="5943600" cy="7686040"/>
            <wp:effectExtent l="0" t="0" r="0" b="0"/>
            <wp:docPr id="1727206180"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06180" name="Picture 1" descr="A screenshot of a form&#10;&#10;Description automatically generated"/>
                    <pic:cNvPicPr/>
                  </pic:nvPicPr>
                  <pic:blipFill>
                    <a:blip r:embed="rId17"/>
                    <a:stretch>
                      <a:fillRect/>
                    </a:stretch>
                  </pic:blipFill>
                  <pic:spPr>
                    <a:xfrm>
                      <a:off x="0" y="0"/>
                      <a:ext cx="5943600" cy="7686040"/>
                    </a:xfrm>
                    <a:prstGeom prst="rect">
                      <a:avLst/>
                    </a:prstGeom>
                  </pic:spPr>
                </pic:pic>
              </a:graphicData>
            </a:graphic>
          </wp:inline>
        </w:drawing>
      </w:r>
    </w:p>
    <w:p w14:paraId="098D25B6" w14:textId="2619BA1D" w:rsidR="00235C80" w:rsidRDefault="00235C80" w:rsidP="00235C80">
      <w:pPr>
        <w:pStyle w:val="Heading1"/>
      </w:pPr>
      <w:r>
        <w:lastRenderedPageBreak/>
        <w:t>Appendix C: 2024 Pledge Form</w:t>
      </w:r>
    </w:p>
    <w:p w14:paraId="2B1AB642" w14:textId="3D716BC4" w:rsidR="00235C80" w:rsidRPr="00235C80" w:rsidRDefault="00235C80" w:rsidP="00235C80">
      <w:r>
        <w:rPr>
          <w:noProof/>
        </w:rPr>
        <w:drawing>
          <wp:inline distT="0" distB="0" distL="0" distR="0" wp14:anchorId="434000F7" wp14:editId="00AFF191">
            <wp:extent cx="5943600" cy="7692390"/>
            <wp:effectExtent l="0" t="0" r="0" b="3810"/>
            <wp:docPr id="1003760453" name="Picture 1" descr="A close-up of a gif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0453" name="Picture 1" descr="A close-up of a gift card&#10;&#10;Description automatically generated"/>
                    <pic:cNvPicPr/>
                  </pic:nvPicPr>
                  <pic:blipFill>
                    <a:blip r:embed="rId18"/>
                    <a:stretch>
                      <a:fillRect/>
                    </a:stretch>
                  </pic:blipFill>
                  <pic:spPr>
                    <a:xfrm>
                      <a:off x="0" y="0"/>
                      <a:ext cx="5943600" cy="7692390"/>
                    </a:xfrm>
                    <a:prstGeom prst="rect">
                      <a:avLst/>
                    </a:prstGeom>
                  </pic:spPr>
                </pic:pic>
              </a:graphicData>
            </a:graphic>
          </wp:inline>
        </w:drawing>
      </w:r>
    </w:p>
    <w:sectPr w:rsidR="00235C80" w:rsidRPr="00235C80" w:rsidSect="00235C80">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37DB" w14:textId="77777777" w:rsidR="00F957D5" w:rsidRDefault="00F957D5" w:rsidP="00235C80">
      <w:pPr>
        <w:spacing w:after="0" w:line="240" w:lineRule="auto"/>
      </w:pPr>
      <w:r>
        <w:separator/>
      </w:r>
    </w:p>
  </w:endnote>
  <w:endnote w:type="continuationSeparator" w:id="0">
    <w:p w14:paraId="6EB69130" w14:textId="77777777" w:rsidR="00F957D5" w:rsidRDefault="00F957D5" w:rsidP="0023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A7B2" w14:textId="77777777" w:rsidR="00F957D5" w:rsidRDefault="00F957D5" w:rsidP="00235C80">
      <w:pPr>
        <w:spacing w:after="0" w:line="240" w:lineRule="auto"/>
      </w:pPr>
      <w:r>
        <w:separator/>
      </w:r>
    </w:p>
  </w:footnote>
  <w:footnote w:type="continuationSeparator" w:id="0">
    <w:p w14:paraId="1D3ADFD3" w14:textId="77777777" w:rsidR="00F957D5" w:rsidRDefault="00F957D5" w:rsidP="0023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C38D" w14:textId="1A0C33D9" w:rsidR="00235C80" w:rsidRDefault="00235C80">
    <w:pPr>
      <w:pStyle w:val="Header"/>
    </w:pPr>
  </w:p>
  <w:p w14:paraId="2FF0439A" w14:textId="77777777" w:rsidR="00235C80" w:rsidRDefault="0023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01E0" w14:textId="719A2732" w:rsidR="00235C80" w:rsidRDefault="00235C80" w:rsidP="00235C80">
    <w:pPr>
      <w:pStyle w:val="Header"/>
      <w:tabs>
        <w:tab w:val="clear" w:pos="4680"/>
      </w:tabs>
    </w:pPr>
    <w:r>
      <w:rPr>
        <w:noProof/>
      </w:rPr>
      <w:drawing>
        <wp:inline distT="0" distB="0" distL="0" distR="0" wp14:anchorId="3BE11D3C" wp14:editId="059EC700">
          <wp:extent cx="754912" cy="919920"/>
          <wp:effectExtent l="0" t="0" r="7620" b="0"/>
          <wp:docPr id="511084129" name="Picture 3" descr="A blue and gold emblem with a ship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084129" name="Picture 3" descr="A blue and gold emblem with a ship and a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364" cy="942405"/>
                  </a:xfrm>
                  <a:prstGeom prst="rect">
                    <a:avLst/>
                  </a:prstGeom>
                </pic:spPr>
              </pic:pic>
            </a:graphicData>
          </a:graphic>
        </wp:inline>
      </w:drawing>
    </w:r>
    <w:r>
      <w:tab/>
    </w:r>
    <w:r>
      <w:rPr>
        <w:noProof/>
      </w:rPr>
      <w:drawing>
        <wp:inline distT="0" distB="0" distL="0" distR="0" wp14:anchorId="41DE9C67" wp14:editId="772AE23C">
          <wp:extent cx="664309" cy="925033"/>
          <wp:effectExtent l="0" t="0" r="2540" b="8890"/>
          <wp:docPr id="1601843181" name="Picture 4" descr="A green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43181" name="Picture 4" descr="A green and gold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07888" cy="9857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D6E1C"/>
    <w:multiLevelType w:val="hybridMultilevel"/>
    <w:tmpl w:val="0F2ED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C0933"/>
    <w:multiLevelType w:val="hybridMultilevel"/>
    <w:tmpl w:val="33E2E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B6F8F"/>
    <w:multiLevelType w:val="hybridMultilevel"/>
    <w:tmpl w:val="455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F7F22"/>
    <w:multiLevelType w:val="hybridMultilevel"/>
    <w:tmpl w:val="3514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227708">
    <w:abstractNumId w:val="1"/>
  </w:num>
  <w:num w:numId="2" w16cid:durableId="1896231310">
    <w:abstractNumId w:val="2"/>
  </w:num>
  <w:num w:numId="3" w16cid:durableId="445463890">
    <w:abstractNumId w:val="0"/>
  </w:num>
  <w:num w:numId="4" w16cid:durableId="1377972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E6"/>
    <w:rsid w:val="001651AB"/>
    <w:rsid w:val="002201CC"/>
    <w:rsid w:val="00235C80"/>
    <w:rsid w:val="0034181D"/>
    <w:rsid w:val="003A28F7"/>
    <w:rsid w:val="003F1CE8"/>
    <w:rsid w:val="008E3283"/>
    <w:rsid w:val="008E66D3"/>
    <w:rsid w:val="00B06531"/>
    <w:rsid w:val="00B309E2"/>
    <w:rsid w:val="00D16592"/>
    <w:rsid w:val="00E605F9"/>
    <w:rsid w:val="00EE41E6"/>
    <w:rsid w:val="00F9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F465"/>
  <w15:chartTrackingRefBased/>
  <w15:docId w15:val="{46E91EEA-7893-4AB7-A28E-2BE7CC94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1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1E6"/>
    <w:rPr>
      <w:rFonts w:asciiTheme="majorHAnsi" w:eastAsiaTheme="majorEastAsia" w:hAnsiTheme="majorHAnsi" w:cstheme="majorBidi"/>
      <w:spacing w:val="-10"/>
      <w:kern w:val="28"/>
      <w:sz w:val="56"/>
      <w:szCs w:val="56"/>
    </w:rPr>
  </w:style>
  <w:style w:type="character" w:customStyle="1" w:styleId="oypena">
    <w:name w:val="oypena"/>
    <w:basedOn w:val="DefaultParagraphFont"/>
    <w:rsid w:val="00EE41E6"/>
  </w:style>
  <w:style w:type="character" w:styleId="Hyperlink">
    <w:name w:val="Hyperlink"/>
    <w:basedOn w:val="DefaultParagraphFont"/>
    <w:uiPriority w:val="99"/>
    <w:unhideWhenUsed/>
    <w:rsid w:val="00EE41E6"/>
    <w:rPr>
      <w:color w:val="0563C1" w:themeColor="hyperlink"/>
      <w:u w:val="single"/>
    </w:rPr>
  </w:style>
  <w:style w:type="character" w:styleId="UnresolvedMention">
    <w:name w:val="Unresolved Mention"/>
    <w:basedOn w:val="DefaultParagraphFont"/>
    <w:uiPriority w:val="99"/>
    <w:semiHidden/>
    <w:unhideWhenUsed/>
    <w:rsid w:val="00EE41E6"/>
    <w:rPr>
      <w:color w:val="605E5C"/>
      <w:shd w:val="clear" w:color="auto" w:fill="E1DFDD"/>
    </w:rPr>
  </w:style>
  <w:style w:type="character" w:customStyle="1" w:styleId="Heading1Char">
    <w:name w:val="Heading 1 Char"/>
    <w:basedOn w:val="DefaultParagraphFont"/>
    <w:link w:val="Heading1"/>
    <w:uiPriority w:val="9"/>
    <w:rsid w:val="00EE41E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E41E6"/>
    <w:pPr>
      <w:ind w:left="720"/>
      <w:contextualSpacing/>
    </w:pPr>
  </w:style>
  <w:style w:type="paragraph" w:styleId="Header">
    <w:name w:val="header"/>
    <w:basedOn w:val="Normal"/>
    <w:link w:val="HeaderChar"/>
    <w:uiPriority w:val="99"/>
    <w:unhideWhenUsed/>
    <w:rsid w:val="00235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80"/>
  </w:style>
  <w:style w:type="paragraph" w:styleId="Footer">
    <w:name w:val="footer"/>
    <w:basedOn w:val="Normal"/>
    <w:link w:val="FooterChar"/>
    <w:uiPriority w:val="99"/>
    <w:unhideWhenUsed/>
    <w:rsid w:val="00235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80"/>
  </w:style>
  <w:style w:type="paragraph" w:styleId="TOCHeading">
    <w:name w:val="TOC Heading"/>
    <w:basedOn w:val="Heading1"/>
    <w:next w:val="Normal"/>
    <w:uiPriority w:val="39"/>
    <w:unhideWhenUsed/>
    <w:qFormat/>
    <w:rsid w:val="008E66D3"/>
    <w:pPr>
      <w:outlineLvl w:val="9"/>
    </w:pPr>
    <w:rPr>
      <w:kern w:val="0"/>
      <w14:ligatures w14:val="none"/>
    </w:rPr>
  </w:style>
  <w:style w:type="paragraph" w:styleId="TOC1">
    <w:name w:val="toc 1"/>
    <w:basedOn w:val="Normal"/>
    <w:next w:val="Normal"/>
    <w:autoRedefine/>
    <w:uiPriority w:val="39"/>
    <w:unhideWhenUsed/>
    <w:rsid w:val="008E66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8304">
      <w:bodyDiv w:val="1"/>
      <w:marLeft w:val="0"/>
      <w:marRight w:val="0"/>
      <w:marTop w:val="0"/>
      <w:marBottom w:val="0"/>
      <w:divBdr>
        <w:top w:val="none" w:sz="0" w:space="0" w:color="auto"/>
        <w:left w:val="none" w:sz="0" w:space="0" w:color="auto"/>
        <w:bottom w:val="none" w:sz="0" w:space="0" w:color="auto"/>
        <w:right w:val="none" w:sz="0" w:space="0" w:color="auto"/>
      </w:divBdr>
      <w:divsChild>
        <w:div w:id="450906675">
          <w:marLeft w:val="0"/>
          <w:marRight w:val="0"/>
          <w:marTop w:val="0"/>
          <w:marBottom w:val="0"/>
          <w:divBdr>
            <w:top w:val="none" w:sz="0" w:space="0" w:color="auto"/>
            <w:left w:val="none" w:sz="0" w:space="0" w:color="auto"/>
            <w:bottom w:val="none" w:sz="0" w:space="0" w:color="auto"/>
            <w:right w:val="none" w:sz="0" w:space="0" w:color="auto"/>
          </w:divBdr>
          <w:divsChild>
            <w:div w:id="7057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1556">
      <w:bodyDiv w:val="1"/>
      <w:marLeft w:val="0"/>
      <w:marRight w:val="0"/>
      <w:marTop w:val="0"/>
      <w:marBottom w:val="0"/>
      <w:divBdr>
        <w:top w:val="none" w:sz="0" w:space="0" w:color="auto"/>
        <w:left w:val="none" w:sz="0" w:space="0" w:color="auto"/>
        <w:bottom w:val="none" w:sz="0" w:space="0" w:color="auto"/>
        <w:right w:val="none" w:sz="0" w:space="0" w:color="auto"/>
      </w:divBdr>
      <w:divsChild>
        <w:div w:id="976571143">
          <w:marLeft w:val="0"/>
          <w:marRight w:val="0"/>
          <w:marTop w:val="0"/>
          <w:marBottom w:val="0"/>
          <w:divBdr>
            <w:top w:val="none" w:sz="0" w:space="0" w:color="auto"/>
            <w:left w:val="none" w:sz="0" w:space="0" w:color="auto"/>
            <w:bottom w:val="none" w:sz="0" w:space="0" w:color="auto"/>
            <w:right w:val="none" w:sz="0" w:space="0" w:color="auto"/>
          </w:divBdr>
          <w:divsChild>
            <w:div w:id="6657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slc.org/images/DDD/documents/Parish-Mission-Report-Form.pdf"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4604f-0a41-4c55-9240-d2ca2a2dbe2a">
      <Terms xmlns="http://schemas.microsoft.com/office/infopath/2007/PartnerControls"/>
    </lcf76f155ced4ddcb4097134ff3c332f>
    <TaxCatchAll xmlns="54fe0d65-c6b6-4268-bbaa-803ea7cd9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CF74886735644880B6CAE3A536828E" ma:contentTypeVersion="17" ma:contentTypeDescription="Create a new document." ma:contentTypeScope="" ma:versionID="4661a33c294cb2dfabd23c2349fab1cc">
  <xsd:schema xmlns:xsd="http://www.w3.org/2001/XMLSchema" xmlns:xs="http://www.w3.org/2001/XMLSchema" xmlns:p="http://schemas.microsoft.com/office/2006/metadata/properties" xmlns:ns2="9d74604f-0a41-4c55-9240-d2ca2a2dbe2a" xmlns:ns3="54fe0d65-c6b6-4268-bbaa-803ea7cd9658" targetNamespace="http://schemas.microsoft.com/office/2006/metadata/properties" ma:root="true" ma:fieldsID="913df0aa91a13561bc28be8d83140f8c" ns2:_="" ns3:_="">
    <xsd:import namespace="9d74604f-0a41-4c55-9240-d2ca2a2dbe2a"/>
    <xsd:import namespace="54fe0d65-c6b6-4268-bbaa-803ea7cd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604f-0a41-4c55-9240-d2ca2a2d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e0d65-c6b6-4268-bbaa-803ea7cd96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7e66b-2748-41ef-b405-5d35ec1bba91}" ma:internalName="TaxCatchAll" ma:showField="CatchAllData" ma:web="54fe0d65-c6b6-4268-bbaa-803ea7cd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C965-4D79-4770-B50D-3A49CD3E0635}">
  <ds:schemaRefs>
    <ds:schemaRef ds:uri="http://schemas.microsoft.com/sharepoint/v3/contenttype/forms"/>
  </ds:schemaRefs>
</ds:datastoreItem>
</file>

<file path=customXml/itemProps2.xml><?xml version="1.0" encoding="utf-8"?>
<ds:datastoreItem xmlns:ds="http://schemas.openxmlformats.org/officeDocument/2006/customXml" ds:itemID="{89F17358-7370-4753-8DE8-D57FF558D53B}">
  <ds:schemaRefs>
    <ds:schemaRef ds:uri="http://schemas.microsoft.com/office/2006/metadata/properties"/>
    <ds:schemaRef ds:uri="http://schemas.microsoft.com/office/infopath/2007/PartnerControls"/>
    <ds:schemaRef ds:uri="9d74604f-0a41-4c55-9240-d2ca2a2dbe2a"/>
    <ds:schemaRef ds:uri="54fe0d65-c6b6-4268-bbaa-803ea7cd9658"/>
  </ds:schemaRefs>
</ds:datastoreItem>
</file>

<file path=customXml/itemProps3.xml><?xml version="1.0" encoding="utf-8"?>
<ds:datastoreItem xmlns:ds="http://schemas.openxmlformats.org/officeDocument/2006/customXml" ds:itemID="{2C5AB702-DC75-4807-B544-592D189CC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604f-0a41-4c55-9240-d2ca2a2dbe2a"/>
    <ds:schemaRef ds:uri="54fe0d65-c6b6-4268-bbaa-803ea7cd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10FDC-5A6D-4E04-9B7C-2E15FCBD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Govea</dc:creator>
  <cp:keywords/>
  <dc:description/>
  <cp:lastModifiedBy>Erick Govea</cp:lastModifiedBy>
  <cp:revision>6</cp:revision>
  <dcterms:created xsi:type="dcterms:W3CDTF">2023-10-05T20:22:00Z</dcterms:created>
  <dcterms:modified xsi:type="dcterms:W3CDTF">2023-10-05T22:06:00Z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0x010100A6CF74886735644880B6CAE3A536828E</vt:lpwstr>
  </property>
  <property fmtid="{D5CDD505-2E9C-101B-9397-08002B2CF9AE}" pid="3" name="MediaServiceImageTags">
    <vt:lpwstr/>
  </property>
</Properties>
</file>